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04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B57697" w:rsidP="0041049E">
            <w:pPr>
              <w:jc w:val="right"/>
              <w:rPr>
                <w:rFonts w:ascii="Arial" w:hAnsi="Arial" w:cs="Arial"/>
                <w:b/>
                <w:sz w:val="22"/>
                <w:szCs w:val="22"/>
                <w:rtl/>
              </w:rPr>
            </w:pPr>
            <w:r>
              <w:rPr>
                <w:rFonts w:ascii="Arial" w:hAnsi="Arial" w:cs="Arial" w:hint="cs"/>
                <w:b/>
                <w:sz w:val="22"/>
                <w:szCs w:val="22"/>
                <w:rtl/>
              </w:rPr>
              <w:t>המשרד לבט"פ</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B57697" w:rsidP="0041049E">
            <w:pPr>
              <w:jc w:val="right"/>
              <w:rPr>
                <w:rFonts w:ascii="Arial" w:hAnsi="Arial" w:cs="Arial"/>
                <w:b/>
                <w:sz w:val="22"/>
                <w:szCs w:val="22"/>
                <w:rtl/>
              </w:rPr>
            </w:pPr>
            <w:r>
              <w:rPr>
                <w:rFonts w:ascii="Arial" w:hAnsi="Arial" w:cs="Arial" w:hint="cs"/>
                <w:b/>
                <w:sz w:val="22"/>
                <w:szCs w:val="22"/>
                <w:rtl/>
              </w:rPr>
              <w:t>אגף מערכות מידע</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B57697" w:rsidP="0041049E">
            <w:pPr>
              <w:jc w:val="right"/>
              <w:rPr>
                <w:rFonts w:ascii="Arial" w:hAnsi="Arial" w:cs="Arial"/>
                <w:b/>
                <w:sz w:val="22"/>
                <w:szCs w:val="22"/>
                <w:rtl/>
              </w:rPr>
            </w:pPr>
            <w:r>
              <w:rPr>
                <w:rFonts w:ascii="Arial" w:hAnsi="Arial" w:cs="Arial" w:hint="cs"/>
                <w:b/>
                <w:sz w:val="22"/>
                <w:szCs w:val="22"/>
                <w:rtl/>
              </w:rPr>
              <w:t>11.09.14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המשרד לבט"פ התקשר עם חברת "אלעד" עוד בשנת 2004 ואח"כ בשנת 2007, </w:t>
            </w:r>
          </w:p>
          <w:p w:rsidR="00CA4871" w:rsidRP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באמצעות מכרז מ"י 56/10</w:t>
            </w:r>
          </w:p>
        </w:tc>
      </w:tr>
      <w:tr w:rsidR="00CA4871" w:rsidRPr="0041049E" w:rsidTr="0041049E">
        <w:tc>
          <w:tcPr>
            <w:tcW w:w="9178" w:type="dxa"/>
            <w:tcBorders>
              <w:bottom w:val="single" w:sz="4" w:space="0" w:color="auto"/>
            </w:tcBorders>
            <w:shd w:val="clear" w:color="auto" w:fill="auto"/>
          </w:tcPr>
          <w:p w:rsidR="00CA4871" w:rsidRP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להטמעת מערכת לניהול מסמכים "מנהל". המערכת מוטמעת במשרד בהצלחה רבה, והמשרד מעוניין </w:t>
            </w:r>
          </w:p>
        </w:tc>
      </w:tr>
      <w:tr w:rsidR="00CA4871" w:rsidRPr="0041049E" w:rsidTr="0041049E">
        <w:tc>
          <w:tcPr>
            <w:tcW w:w="9178" w:type="dxa"/>
            <w:tcBorders>
              <w:bottom w:val="single" w:sz="4" w:space="0" w:color="auto"/>
            </w:tcBorders>
            <w:shd w:val="clear" w:color="auto" w:fill="auto"/>
          </w:tcPr>
          <w:p w:rsidR="00CA4871" w:rsidRPr="00B57697" w:rsidRDefault="00B57697" w:rsidP="0041049E">
            <w:pPr>
              <w:spacing w:line="360" w:lineRule="auto"/>
              <w:rPr>
                <w:rFonts w:ascii="Arial" w:hAnsi="Arial" w:cs="Arial"/>
                <w:bCs/>
                <w:sz w:val="22"/>
                <w:szCs w:val="22"/>
                <w:rtl/>
              </w:rPr>
            </w:pPr>
            <w:r w:rsidRPr="00B57697">
              <w:rPr>
                <w:rFonts w:ascii="Arial" w:hAnsi="Arial" w:cs="Arial" w:hint="cs"/>
                <w:bCs/>
                <w:sz w:val="22"/>
                <w:szCs w:val="22"/>
                <w:rtl/>
              </w:rPr>
              <w:t xml:space="preserve">לקבל תחזוקה ושירותי הטמעה, ניתוח מערכות </w:t>
            </w:r>
            <w:proofErr w:type="spellStart"/>
            <w:r w:rsidRPr="00B57697">
              <w:rPr>
                <w:rFonts w:ascii="Arial" w:hAnsi="Arial" w:cs="Arial" w:hint="cs"/>
                <w:bCs/>
                <w:sz w:val="22"/>
                <w:szCs w:val="22"/>
                <w:rtl/>
              </w:rPr>
              <w:t>וסיסטם</w:t>
            </w:r>
            <w:proofErr w:type="spellEnd"/>
            <w:r w:rsidRPr="00B57697">
              <w:rPr>
                <w:rFonts w:ascii="Arial" w:hAnsi="Arial" w:cs="Arial" w:hint="cs"/>
                <w:bCs/>
                <w:sz w:val="22"/>
                <w:szCs w:val="22"/>
                <w:rtl/>
              </w:rPr>
              <w:t>, לפי בנק שעות.</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B57697"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B57697" w:rsidP="00A46C6A">
            <w:pPr>
              <w:rPr>
                <w:rFonts w:ascii="Arial" w:hAnsi="Arial" w:cs="Arial"/>
                <w:bCs/>
                <w:sz w:val="22"/>
                <w:szCs w:val="22"/>
                <w:rtl/>
              </w:rPr>
            </w:pPr>
            <w:r w:rsidRPr="00B57697">
              <w:rPr>
                <w:rFonts w:ascii="Arial" w:hAnsi="Arial" w:cs="Arial" w:hint="cs"/>
                <w:bCs/>
                <w:sz w:val="22"/>
                <w:szCs w:val="22"/>
                <w:rtl/>
              </w:rPr>
              <w:t>אלעד מערכות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963847" w:rsidP="00A46C6A">
            <w:pPr>
              <w:rPr>
                <w:rFonts w:ascii="Arial" w:hAnsi="Arial" w:cs="Arial"/>
                <w:bCs/>
                <w:sz w:val="22"/>
                <w:szCs w:val="22"/>
                <w:rtl/>
              </w:rPr>
            </w:pPr>
            <w:r w:rsidRPr="00963847">
              <w:rPr>
                <w:rFonts w:ascii="Arial" w:hAnsi="Arial" w:cs="Arial"/>
                <w:bCs/>
                <w:sz w:val="22"/>
                <w:szCs w:val="22"/>
                <w:rtl/>
              </w:rPr>
              <w:t>510929177</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B57697" w:rsidRDefault="00B57697" w:rsidP="00A46C6A">
            <w:pPr>
              <w:rPr>
                <w:rFonts w:ascii="Arial" w:hAnsi="Arial" w:cs="Arial"/>
                <w:bCs/>
                <w:sz w:val="22"/>
                <w:szCs w:val="22"/>
                <w:rtl/>
              </w:rPr>
            </w:pPr>
            <w:r w:rsidRPr="00B57697">
              <w:rPr>
                <w:rFonts w:ascii="Arial" w:hAnsi="Arial" w:cs="Arial"/>
                <w:bCs/>
                <w:sz w:val="28"/>
                <w:szCs w:val="28"/>
              </w:rPr>
              <w:t>X</w:t>
            </w:r>
            <w:r w:rsidR="00D779B6" w:rsidRPr="00B57697">
              <w:rPr>
                <w:rFonts w:ascii="Arial" w:hAnsi="Arial" w:cs="Arial"/>
                <w:bCs/>
                <w:sz w:val="28"/>
                <w:szCs w:val="28"/>
              </w:rPr>
              <w:t xml:space="preserve">     </w:t>
            </w:r>
            <w:r w:rsidR="003D5897" w:rsidRPr="00B57697">
              <w:rPr>
                <w:rFonts w:ascii="Arial" w:hAnsi="Arial" w:cs="Arial" w:hint="cs"/>
                <w:bCs/>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B57697" w:rsidRDefault="003D5897" w:rsidP="00A46C6A">
            <w:pPr>
              <w:rPr>
                <w:rFonts w:ascii="Arial" w:hAnsi="Arial" w:cs="Arial"/>
                <w:bCs/>
                <w:sz w:val="22"/>
                <w:szCs w:val="22"/>
                <w:rtl/>
              </w:rPr>
            </w:pPr>
            <w:r w:rsidRPr="00B57697">
              <w:rPr>
                <w:rFonts w:ascii="Arial" w:hAnsi="Arial" w:cs="Arial"/>
                <w:bCs/>
                <w:sz w:val="28"/>
                <w:szCs w:val="28"/>
              </w:rPr>
              <w:sym w:font="Wingdings" w:char="F072"/>
            </w:r>
            <w:r w:rsidRPr="00B57697">
              <w:rPr>
                <w:rFonts w:ascii="Arial" w:hAnsi="Arial" w:cs="Arial" w:hint="cs"/>
                <w:bCs/>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6955A5" w:rsidRDefault="00963847" w:rsidP="00A46C6A">
            <w:pPr>
              <w:rPr>
                <w:rFonts w:ascii="Arial" w:hAnsi="Arial" w:cs="Arial"/>
                <w:b/>
                <w:bCs/>
                <w:sz w:val="22"/>
                <w:szCs w:val="22"/>
                <w:rtl/>
              </w:rPr>
            </w:pPr>
            <w:r w:rsidRPr="00963847">
              <w:rPr>
                <w:rFonts w:ascii="Calibri" w:eastAsia="Calibri" w:hAnsi="Calibri" w:cs="David"/>
                <w:b/>
                <w:bCs/>
                <w:rtl/>
              </w:rPr>
              <w:t>1,865,981</w:t>
            </w:r>
            <w:r w:rsidR="006955A5" w:rsidRPr="006955A5">
              <w:rPr>
                <w:rFonts w:ascii="Arial" w:hAnsi="Arial" w:cs="Arial" w:hint="cs"/>
                <w:b/>
                <w:bCs/>
                <w:sz w:val="22"/>
                <w:szCs w:val="22"/>
                <w:rtl/>
              </w:rPr>
              <w:t xml:space="preserve"> ₪ כולל מע"מ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B57697" w:rsidRDefault="00B57697" w:rsidP="00A46C6A">
            <w:pPr>
              <w:rPr>
                <w:rFonts w:ascii="Arial" w:hAnsi="Arial" w:cs="Arial"/>
                <w:bCs/>
                <w:sz w:val="22"/>
                <w:szCs w:val="22"/>
                <w:rtl/>
              </w:rPr>
            </w:pPr>
            <w:r w:rsidRPr="00B57697">
              <w:rPr>
                <w:rFonts w:ascii="Arial" w:hAnsi="Arial" w:cs="Arial" w:hint="cs"/>
                <w:bCs/>
                <w:sz w:val="22"/>
                <w:szCs w:val="22"/>
                <w:rtl/>
              </w:rPr>
              <w:t xml:space="preserve">שנתיים </w:t>
            </w:r>
            <w:r w:rsidRPr="00B57697">
              <w:rPr>
                <w:rFonts w:ascii="Arial" w:hAnsi="Arial" w:cs="Arial"/>
                <w:bCs/>
                <w:sz w:val="22"/>
                <w:szCs w:val="22"/>
                <w:rtl/>
              </w:rPr>
              <w:t>–</w:t>
            </w:r>
            <w:r w:rsidRPr="00B57697">
              <w:rPr>
                <w:rFonts w:ascii="Arial" w:hAnsi="Arial" w:cs="Arial" w:hint="cs"/>
                <w:bCs/>
                <w:sz w:val="22"/>
                <w:szCs w:val="22"/>
                <w:rtl/>
              </w:rPr>
              <w:t xml:space="preserve"> עד 31.12.2016</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AC0F11" w:rsidTr="0041049E">
        <w:tc>
          <w:tcPr>
            <w:tcW w:w="9286" w:type="dxa"/>
            <w:shd w:val="clear" w:color="auto" w:fill="auto"/>
          </w:tcPr>
          <w:p w:rsidR="00BD3C63" w:rsidRPr="00AC0F11" w:rsidRDefault="00B57697" w:rsidP="0041049E">
            <w:pPr>
              <w:spacing w:line="360" w:lineRule="auto"/>
              <w:rPr>
                <w:rFonts w:ascii="Arial" w:hAnsi="Arial" w:cs="Arial"/>
                <w:bCs/>
                <w:sz w:val="22"/>
                <w:szCs w:val="22"/>
                <w:rtl/>
              </w:rPr>
            </w:pPr>
            <w:r w:rsidRPr="00AC0F11">
              <w:rPr>
                <w:rFonts w:ascii="Arial" w:hAnsi="Arial" w:cs="Arial" w:hint="cs"/>
                <w:bCs/>
                <w:sz w:val="22"/>
                <w:szCs w:val="22"/>
                <w:rtl/>
              </w:rPr>
              <w:t xml:space="preserve">חברת </w:t>
            </w:r>
            <w:r w:rsidR="00AC0F11" w:rsidRPr="00AC0F11">
              <w:rPr>
                <w:rFonts w:ascii="Arial" w:hAnsi="Arial" w:cs="Arial" w:hint="cs"/>
                <w:bCs/>
                <w:sz w:val="22"/>
                <w:szCs w:val="22"/>
                <w:rtl/>
              </w:rPr>
              <w:t>"אלעד מערכות בע"מ" פיתחה את המוצר "מנהל" (</w:t>
            </w:r>
            <w:r w:rsidR="00AC0F11" w:rsidRPr="00AC0F11">
              <w:rPr>
                <w:rFonts w:ascii="Arial" w:hAnsi="Arial" w:cs="Arial"/>
                <w:bCs/>
                <w:sz w:val="22"/>
                <w:szCs w:val="22"/>
              </w:rPr>
              <w:t>ShareDocs</w:t>
            </w:r>
            <w:r w:rsidR="00AC0F11" w:rsidRPr="00AC0F11">
              <w:rPr>
                <w:rFonts w:ascii="Arial" w:hAnsi="Arial" w:cs="Arial" w:hint="cs"/>
                <w:bCs/>
                <w:sz w:val="22"/>
                <w:szCs w:val="22"/>
                <w:rtl/>
              </w:rPr>
              <w:t>) לניהול מסמכים.</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sidRPr="00AC0F11">
              <w:rPr>
                <w:rFonts w:ascii="Arial" w:hAnsi="Arial" w:cs="Arial" w:hint="cs"/>
                <w:bCs/>
                <w:sz w:val="22"/>
                <w:szCs w:val="22"/>
                <w:rtl/>
              </w:rPr>
              <w:t xml:space="preserve">החברה </w:t>
            </w:r>
            <w:r>
              <w:rPr>
                <w:rFonts w:ascii="Arial" w:hAnsi="Arial" w:cs="Arial" w:hint="cs"/>
                <w:bCs/>
                <w:sz w:val="22"/>
                <w:szCs w:val="22"/>
                <w:rtl/>
              </w:rPr>
              <w:t xml:space="preserve">נותנת שירותי תחזוקה למערכת, וכן שירותי הדרכה והטמעה, ניתוח מערכות </w:t>
            </w:r>
            <w:proofErr w:type="spellStart"/>
            <w:r>
              <w:rPr>
                <w:rFonts w:ascii="Arial" w:hAnsi="Arial" w:cs="Arial" w:hint="cs"/>
                <w:bCs/>
                <w:sz w:val="22"/>
                <w:szCs w:val="22"/>
                <w:rtl/>
              </w:rPr>
              <w:t>וסיסטם</w:t>
            </w:r>
            <w:proofErr w:type="spellEnd"/>
            <w:r>
              <w:rPr>
                <w:rFonts w:ascii="Arial" w:hAnsi="Arial" w:cs="Arial" w:hint="cs"/>
                <w:bCs/>
                <w:sz w:val="22"/>
                <w:szCs w:val="22"/>
                <w:rtl/>
              </w:rPr>
              <w:t>.</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המערכת מותקנת במ"י, אשר אישרה המשך התקשרות עם חברת "אלעד" לשנתיים נוספות (מצ"ב פרוטוקול חתום ע"י הסמפכ"ל).</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המערכת מותקנת גם בשב"ס, הסוכנות היהודית וגופים רבים נוספים.</w:t>
            </w:r>
          </w:p>
        </w:tc>
      </w:tr>
      <w:tr w:rsidR="00BD3C63" w:rsidRPr="00AC0F11" w:rsidTr="0041049E">
        <w:tc>
          <w:tcPr>
            <w:tcW w:w="9286" w:type="dxa"/>
            <w:shd w:val="clear" w:color="auto" w:fill="auto"/>
          </w:tcPr>
          <w:p w:rsidR="00BD3C63" w:rsidRPr="00AC0F11" w:rsidRDefault="00AC0F11" w:rsidP="0041049E">
            <w:pPr>
              <w:spacing w:line="360" w:lineRule="auto"/>
              <w:rPr>
                <w:rFonts w:ascii="Arial" w:hAnsi="Arial" w:cs="Arial"/>
                <w:bCs/>
                <w:sz w:val="22"/>
                <w:szCs w:val="22"/>
                <w:rtl/>
              </w:rPr>
            </w:pPr>
            <w:r>
              <w:rPr>
                <w:rFonts w:ascii="Arial" w:hAnsi="Arial" w:cs="Arial" w:hint="cs"/>
                <w:bCs/>
                <w:sz w:val="22"/>
                <w:szCs w:val="22"/>
                <w:rtl/>
              </w:rPr>
              <w:t xml:space="preserve">המערכת בשימוש </w:t>
            </w:r>
            <w:r w:rsidR="006955A5">
              <w:rPr>
                <w:rFonts w:ascii="Arial" w:hAnsi="Arial" w:cs="Arial" w:hint="cs"/>
                <w:bCs/>
                <w:sz w:val="22"/>
                <w:szCs w:val="22"/>
                <w:rtl/>
              </w:rPr>
              <w:t>המשרד לבט"פ ומ"י החל משנת 2004 ועד היום, לשביעות רצון המשתמשים.</w:t>
            </w:r>
          </w:p>
        </w:tc>
      </w:tr>
      <w:tr w:rsidR="00BD3C63" w:rsidRPr="00AC0F11" w:rsidTr="0041049E">
        <w:tc>
          <w:tcPr>
            <w:tcW w:w="9286" w:type="dxa"/>
            <w:shd w:val="clear" w:color="auto" w:fill="auto"/>
          </w:tcPr>
          <w:p w:rsidR="00BD3C63" w:rsidRPr="006955A5" w:rsidRDefault="006955A5" w:rsidP="0041049E">
            <w:pPr>
              <w:spacing w:line="360" w:lineRule="auto"/>
              <w:rPr>
                <w:rFonts w:ascii="Arial" w:hAnsi="Arial" w:cs="Arial"/>
                <w:bCs/>
                <w:sz w:val="22"/>
                <w:szCs w:val="22"/>
                <w:rtl/>
              </w:rPr>
            </w:pPr>
            <w:r>
              <w:rPr>
                <w:rFonts w:ascii="Arial" w:hAnsi="Arial" w:cs="Arial" w:hint="cs"/>
                <w:bCs/>
                <w:sz w:val="22"/>
                <w:szCs w:val="22"/>
                <w:rtl/>
              </w:rPr>
              <w:t>חברת "אלעד מערכות בע"מ", כמפתחת התוכנה, הינה ספק יחיד למן שירותי תחזוקה למערכת "מנה"ל.</w:t>
            </w: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r w:rsidR="00BD3C63" w:rsidRPr="00AC0F11" w:rsidTr="0041049E">
        <w:tc>
          <w:tcPr>
            <w:tcW w:w="9286" w:type="dxa"/>
            <w:shd w:val="clear" w:color="auto" w:fill="auto"/>
          </w:tcPr>
          <w:p w:rsidR="00BD3C63" w:rsidRPr="00AC0F11" w:rsidRDefault="00BD3C63" w:rsidP="0041049E">
            <w:pPr>
              <w:spacing w:line="360" w:lineRule="auto"/>
              <w:rPr>
                <w:rFonts w:ascii="Arial" w:hAnsi="Arial" w:cs="Arial"/>
                <w:bCs/>
                <w:sz w:val="22"/>
                <w:szCs w:val="22"/>
                <w:rtl/>
              </w:rPr>
            </w:pPr>
          </w:p>
        </w:tc>
      </w:tr>
    </w:tbl>
    <w:p w:rsidR="003D788B" w:rsidRPr="00AC0F11" w:rsidRDefault="003D788B" w:rsidP="00D779B6">
      <w:pPr>
        <w:rPr>
          <w:rFonts w:ascii="Arial" w:hAnsi="Arial" w:cs="Arial"/>
          <w:bCs/>
          <w:sz w:val="22"/>
          <w:szCs w:val="22"/>
          <w:rtl/>
        </w:rPr>
      </w:pPr>
      <w:r w:rsidRPr="00AC0F11">
        <w:rPr>
          <w:rFonts w:ascii="Arial" w:hAnsi="Arial" w:cs="Arial"/>
          <w:bCs/>
          <w:sz w:val="22"/>
          <w:szCs w:val="22"/>
          <w:rtl/>
        </w:rPr>
        <w:t>לאור הנימוקים שמני</w:t>
      </w:r>
      <w:r w:rsidR="00D779B6" w:rsidRPr="00AC0F11">
        <w:rPr>
          <w:rFonts w:ascii="Arial" w:hAnsi="Arial" w:cs="Arial" w:hint="cs"/>
          <w:bCs/>
          <w:sz w:val="22"/>
          <w:szCs w:val="22"/>
          <w:rtl/>
        </w:rPr>
        <w:t>תי</w:t>
      </w:r>
      <w:r w:rsidRPr="00AC0F11">
        <w:rPr>
          <w:rFonts w:ascii="Arial" w:hAnsi="Arial" w:cs="Arial"/>
          <w:bCs/>
          <w:sz w:val="22"/>
          <w:szCs w:val="22"/>
          <w:rtl/>
        </w:rPr>
        <w:t xml:space="preserve"> לעיל אנו מבקשים לערוך ההתקשרות בהליך </w:t>
      </w:r>
      <w:r w:rsidR="00171135" w:rsidRPr="00AC0F11">
        <w:rPr>
          <w:rFonts w:ascii="Arial" w:hAnsi="Arial" w:cs="Arial" w:hint="cs"/>
          <w:bCs/>
          <w:sz w:val="22"/>
          <w:szCs w:val="22"/>
          <w:rtl/>
        </w:rPr>
        <w:t>פטור ממכרז.</w:t>
      </w:r>
    </w:p>
    <w:p w:rsidR="003D788B" w:rsidRPr="00AC0F11" w:rsidRDefault="003D788B" w:rsidP="003D788B">
      <w:pPr>
        <w:numPr>
          <w:ilvl w:val="12"/>
          <w:numId w:val="0"/>
        </w:numPr>
        <w:ind w:left="283" w:hanging="283"/>
        <w:rPr>
          <w:rFonts w:ascii="Arial" w:hAnsi="Arial" w:cs="Arial"/>
          <w:bCs/>
          <w:sz w:val="22"/>
          <w:szCs w:val="22"/>
          <w:rtl/>
        </w:rPr>
      </w:pPr>
    </w:p>
    <w:p w:rsidR="004336D9" w:rsidRPr="00AC0F11" w:rsidRDefault="004336D9" w:rsidP="00764048">
      <w:pPr>
        <w:rPr>
          <w:rFonts w:ascii="Arial" w:hAnsi="Arial" w:cs="Arial"/>
          <w:bCs/>
          <w:sz w:val="22"/>
          <w:szCs w:val="22"/>
          <w:rtl/>
        </w:rPr>
      </w:pPr>
      <w:r w:rsidRPr="00AC0F11">
        <w:rPr>
          <w:rFonts w:ascii="Arial" w:hAnsi="Arial" w:cs="Arial" w:hint="cs"/>
          <w:bCs/>
          <w:sz w:val="22"/>
          <w:szCs w:val="22"/>
          <w:rtl/>
        </w:rPr>
        <w:t>חוות דעתי זו ניתנת מתוקף היותי הסמכות המקצועית לנושא זה.</w:t>
      </w:r>
    </w:p>
    <w:p w:rsidR="004336D9" w:rsidRPr="00AC0F11" w:rsidRDefault="00963847" w:rsidP="00764048">
      <w:pPr>
        <w:rPr>
          <w:rFonts w:ascii="Arial" w:hAnsi="Arial" w:cs="Arial"/>
          <w:bCs/>
          <w:sz w:val="22"/>
          <w:szCs w:val="22"/>
          <w:rtl/>
        </w:rPr>
      </w:pPr>
      <w:bookmarkStart w:id="0" w:name="_GoBack"/>
      <w:bookmarkEnd w:id="0"/>
      <w:r>
        <w:rPr>
          <w:rFonts w:ascii="Arial" w:hAnsi="Arial" w:cs="Arial"/>
          <w:b/>
          <w:noProof/>
          <w:sz w:val="22"/>
          <w:szCs w:val="22"/>
          <w:rtl/>
        </w:rPr>
        <w:drawing>
          <wp:anchor distT="0" distB="0" distL="114300" distR="114300" simplePos="0" relativeHeight="251658240" behindDoc="0" locked="0" layoutInCell="1" allowOverlap="1" wp14:anchorId="0FEED555" wp14:editId="587ADBEB">
            <wp:simplePos x="0" y="0"/>
            <wp:positionH relativeFrom="column">
              <wp:posOffset>509270</wp:posOffset>
            </wp:positionH>
            <wp:positionV relativeFrom="paragraph">
              <wp:posOffset>33020</wp:posOffset>
            </wp:positionV>
            <wp:extent cx="1254125" cy="664845"/>
            <wp:effectExtent l="0" t="0" r="3175" b="190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אבנר.PNG"/>
                    <pic:cNvPicPr/>
                  </pic:nvPicPr>
                  <pic:blipFill>
                    <a:blip r:embed="rId13">
                      <a:extLst>
                        <a:ext uri="{28A0092B-C50C-407E-A947-70E740481C1C}">
                          <a14:useLocalDpi xmlns:a14="http://schemas.microsoft.com/office/drawing/2010/main" val="0"/>
                        </a:ext>
                      </a:extLst>
                    </a:blip>
                    <a:stretch>
                      <a:fillRect/>
                    </a:stretch>
                  </pic:blipFill>
                  <pic:spPr>
                    <a:xfrm>
                      <a:off x="0" y="0"/>
                      <a:ext cx="1254125" cy="664845"/>
                    </a:xfrm>
                    <a:prstGeom prst="rect">
                      <a:avLst/>
                    </a:prstGeom>
                  </pic:spPr>
                </pic:pic>
              </a:graphicData>
            </a:graphic>
            <wp14:sizeRelH relativeFrom="page">
              <wp14:pctWidth>0</wp14:pctWidth>
            </wp14:sizeRelH>
            <wp14:sizeRelV relativeFrom="page">
              <wp14:pctHeight>0</wp14:pctHeight>
            </wp14:sizeRelV>
          </wp:anchor>
        </w:drawing>
      </w:r>
    </w:p>
    <w:p w:rsidR="00C8584D" w:rsidRDefault="00A34580" w:rsidP="00BD3C63">
      <w:pPr>
        <w:rPr>
          <w:rFonts w:ascii="Arial" w:hAnsi="Arial" w:cs="Arial"/>
          <w:b/>
          <w:sz w:val="22"/>
          <w:szCs w:val="22"/>
          <w:rtl/>
        </w:rPr>
      </w:pPr>
      <w:r w:rsidRPr="00AC0F11">
        <w:rPr>
          <w:rFonts w:ascii="Arial" w:hAnsi="Arial" w:cs="Arial" w:hint="cs"/>
          <w:bCs/>
          <w:sz w:val="22"/>
          <w:szCs w:val="22"/>
          <w:rtl/>
        </w:rPr>
        <w:t>בכבוד רב,</w:t>
      </w:r>
      <w:r w:rsidR="00C8584D" w:rsidRPr="00AC0F11">
        <w:rPr>
          <w:rFonts w:ascii="Arial" w:hAnsi="Arial" w:cs="Arial" w:hint="cs"/>
          <w:bCs/>
          <w:sz w:val="22"/>
          <w:szCs w:val="22"/>
          <w:rtl/>
        </w:rPr>
        <w:t xml:space="preserve">                                          </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6955A5"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420" w:type="dxa"/>
            <w:tcBorders>
              <w:bottom w:val="single" w:sz="4" w:space="0" w:color="auto"/>
            </w:tcBorders>
            <w:shd w:val="clear" w:color="auto" w:fill="auto"/>
          </w:tcPr>
          <w:p w:rsidR="00764048" w:rsidRPr="0041049E" w:rsidRDefault="006955A5" w:rsidP="0041049E">
            <w:pPr>
              <w:spacing w:line="360" w:lineRule="auto"/>
              <w:rPr>
                <w:rFonts w:ascii="Arial" w:hAnsi="Arial" w:cs="Arial"/>
                <w:b/>
                <w:sz w:val="22"/>
                <w:szCs w:val="22"/>
                <w:rtl/>
              </w:rPr>
            </w:pPr>
            <w:r>
              <w:rPr>
                <w:rFonts w:ascii="Arial" w:hAnsi="Arial" w:cs="Arial" w:hint="cs"/>
                <w:b/>
                <w:sz w:val="22"/>
                <w:szCs w:val="22"/>
                <w:rtl/>
              </w:rPr>
              <w:t>מנהל אגף מערכות מידע</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C9F" w:rsidRDefault="00FA2C9F">
      <w:r>
        <w:separator/>
      </w:r>
    </w:p>
    <w:p w:rsidR="00FA2C9F" w:rsidRDefault="00FA2C9F"/>
  </w:endnote>
  <w:endnote w:type="continuationSeparator" w:id="0">
    <w:p w:rsidR="00FA2C9F" w:rsidRDefault="00FA2C9F">
      <w:r>
        <w:continuationSeparator/>
      </w:r>
    </w:p>
    <w:p w:rsidR="00FA2C9F" w:rsidRDefault="00FA2C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6384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6384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6384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63847">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C9F" w:rsidRDefault="00FA2C9F">
      <w:r>
        <w:separator/>
      </w:r>
    </w:p>
    <w:p w:rsidR="00FA2C9F" w:rsidRDefault="00FA2C9F"/>
  </w:footnote>
  <w:footnote w:type="continuationSeparator" w:id="0">
    <w:p w:rsidR="00FA2C9F" w:rsidRDefault="00FA2C9F">
      <w:r>
        <w:continuationSeparator/>
      </w:r>
    </w:p>
    <w:p w:rsidR="00FA2C9F" w:rsidRDefault="00FA2C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FA2C9F">
    <w:pPr>
      <w:pStyle w:val="a6"/>
    </w:pPr>
    <w:r>
      <w:rPr>
        <w:noProof/>
      </w:rPr>
      <w:pict w14:anchorId="6E402B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55A5"/>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6384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0F11"/>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57697"/>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2C9F"/>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406</Words>
  <Characters>2035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ורד יאיר</cp:lastModifiedBy>
  <cp:revision>2</cp:revision>
  <cp:lastPrinted>2009-10-20T09:32:00Z</cp:lastPrinted>
  <dcterms:created xsi:type="dcterms:W3CDTF">2014-09-11T10:30:00Z</dcterms:created>
  <dcterms:modified xsi:type="dcterms:W3CDTF">2014-09-11T10:30:00Z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